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2022-2023年清洁取暖改造资金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木垒县英格堡乡政府本级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木垒县英格堡乡政府本级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2023清洁取暖项目响应了国家污染防治攻坚战、碳达峰与碳中和的战略部署，遵循“宜电则电、宜气则气”等清洁能源替代原则，旨在减少煤炭使用带来的二氧化硫、氮氧化物及粉尘排放，改善空气质量。木垒县作为新疆生态治理重点区域，通过清洁取暖改造助力区域环境质量提升。木垒县成立清洁取暖工作领导小组，由住建局牵头，协调发改委、财政局、供电公司等单位，负责政策资金筹措、设备质量监管及电网配套支持。各乡镇则负责宣传动员与用户名单确定，形成“政府主导+群众参与”的推进模式。2021年木垒县发布《清洁取暖实施方案》，明确以电定改的策略，将全县800户改造任务分解至各乡镇。其中，英格堡乡承担51户改造目标（2021年计划），后续通过持续推广，至2023年全乡累计完成714户改造，覆盖率达78.46%。英格堡乡月亮地村作为自治区级新时代美丽宜居村庄示范样板，其清洁取暖项目与乡村旅游开发深度绑定。通过电网扩容、电采暖设备推广，提升民宿舒适度与游客体验，助力打造“全年无冬”的旅游环境，推动传统村落保护与产业升级。项目纳入村级公共设施“五有”标准（供排水、村道标识、公共照明等），通过“三线”地埋、变压器扩容等措施，提升电力供应稳定性，同时降低村民取暖成本。例如，采暖用电享受0.22元/千瓦时的优惠电价，显著减少冬季支出。项目不仅减少煤炭依赖，降低碳排放，还通过民宿产业带动就业与经济增长。例如，月亮地村民宿因清洁取暖改造提升了市场竞争力，形成“生态+经济”的良性循环。根据规划，英格堡乡计划在2023-2024年逐步淘汰小型煤炭锅炉，全面实现清洁能源替代。同时，结合乡村振兴战略，通过“一村一策”优化产业布局，强化基础设施管护机制，确保清洁取暖成果的长效性。</w:t>
        <w:br/>
        <w:t>综上，英格堡乡清洁采暖项目是政策驱动、生态治理与乡村振兴协同推进的典型案例，既满足环保目标，又通过技术创新和经济激励实现民生改善与产业发展的双赢。</w:t>
        <w:br/>
        <w:t>响应国家《关于完整准确全面贯彻新发展理念做好碳达峰碳中和工作的意见》要求，通过清洁能源替代传统燃煤供暖，降低二氧化硫、氮氧化物等污染物排放，助力实现“双碳”目标。根据《自治州2021年实施乡村振兴战略行动计划》要求，木垒县需完成800户农村清洁取暖改造任务，英格堡乡作为重点推进乡镇，，被纳入全州统一部署的环保治理框架。根据《昌州财建【2024】126号》文件立项，文件明确列入规划的特定项目类经费是为了保障木垒县英格堡乡人民政府向英格堡乡821户住户发放清洁取暖补助资金（煤改电），合计金额264万元。使用范围主要包括促进住户们积极参与煤改电清洁家园工作中，并完成821户农村居民清洁取暖改造，减少燃煤污染，改善农村空气质量，降低农户取暖成本，提升居民生活品质及其他必要支出。英格堡乡人民政府单位实施了2023年清洁取暖改造项目经费项目。</w:t>
        <w:br/>
        <w:t>2.项目主要内容</w:t>
        <w:br/>
        <w:t>根据《昌州财建【2024】126号》文件，项目资金主要用于2024年2023清洁器保暖经费补助工作经费支出，用于英格堡乡821户住户发放清洁取暖补助资金（煤改电），合计金额264万元费用的支出。以每平方米48元的价格对821户住户发放清洁采暖补贴。预计实现清洁采暖改造面积78233.27平方米。</w:t>
        <w:br/>
        <w:t>3.项目实施情况</w:t>
        <w:br/>
        <w:t>木垒县清洁取暖工作领导小组在县住房和城乡建设局设立办公室，办公室主任由买买提·艾力担任，各单位确定一名清洁取暖工作联络员，负责对接相关工作。清洁取暖改造工作领导小组会议召集人为副县长买买提·艾力同志。按照党中央、国务院有关深入推进污染防治攻坚战、碳达峰和碳中和有关决策部署，按照宜电则电、宜气则气等清洁能源供暖原则，开展全县乡村清洁能源替代工作。持续加大生态环境治理，有效降低三氧化硫。氮氧化物、粉尘排放，提升县城空气质量，持续改善环境质量。</w:t>
        <w:br/>
        <w:t>木垒县2023年清洁取暖任务为3317户，按照整村推进的原则，结合各乡镇电力负荷情况，任务分配如下：</w:t>
        <w:br/>
        <w:t>英格堡乡832户，其中街街子村293户，庙尔沟村154户，马场窝子村162户，菜籽沟村223户。2023年已申报木垒县农村清洁取暖电网改造建设项目，项目总投资3.8亿元。项目建设内容变更为:新建10Kv线路129.42公里,0.4Kv线路334.64公里; 新增变压器205台; 新建35Kv变电站2座,新建35Kv线路约41公里等配套附属设施，该变更属于重大项目变更，需要人民政府组织县纪委、发改委、财政局、住建局、工信局、国网木垒供电公司、审计局等相关部门对项目变更工作进行商讨并出具相关会议纪要。，目前该项目2024年共下达118.29万元至英格堡乡政府，以每平方米48元的价格对821户住户发放清洁采暖补贴。预计实现清洁采暖改造面积78233.27平方米。现已全部支付使用完毕。</w:t>
        <w:br/>
        <w:t>4.资金投入和使用情况</w:t>
        <w:br/>
        <w:t>2022-2023年清洁取暖改造资金项目资金于2024年3月18日新疆维吾尔自治区木垒县财政局下发的木财预字[2024]17号文件安排资金为118.29万元，为上级财政资金，实际到位118.29万元，资金到位率100%，实际执行118.29万元，执行率100%，资金落实到位。资金主要用于以每平方米48元的价格对821户住户发放清洁采暖补贴。预计实现清洁采暖改造面积78233.27平方米。为确保项目资金的安全有效使用、安全运行，提高资金的使用效率，我单位严格按照木垒县英格堡乡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建[2023]121文件和木财预字【2024】17号文件，英格堡乡人民政府使用拨款的118.29万元给294户居民发放清洁取暖改造资金。该项目的实施可以改变农房取暖方式，保障农户安全温暖过冬，并且积极推动农房的清洁节能改造。</w:t>
        <w:br/>
        <w:t>2.阶段性目标</w:t>
        <w:br/>
        <w:t>2.1 2024年3月19日前完成294户的政策解读与签约，确保用户了解补贴规则及设备使用方法；</w:t>
        <w:br/>
        <w:t>2.2 2024年3月19日前完成入户宣传、案例展示（如民宿改造成功经验）增强居民参与意愿。通过示范户带动，提升改造率；</w:t>
        <w:br/>
        <w:t>2.3 2024年4月10前完成对清洁取暖改造资金补贴的拨付。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上级财政下拨的2022-2023年清洁取暖改造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2022-2023年清洁取暖改造资金项目，评价核心为项目决策、过程管理、项目产出、项目成本、项目效益。</w:t>
        <w:br/>
        <w:t>3.绩效评价范围</w:t>
        <w:br/>
        <w:t>本次绩效评价主要围绕2022-2023年清洁取暖改造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（5）《昌州财建[2023]121号》</w:t>
        <w:br/>
        <w:t>（6）《木财预字【2024】17号》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90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李宇明为评价小组组长，主要负责工作安排，对项目策划和监督，全面负责项目绩效评价报告的最终质量，对评估人员出具的最终报告质量进行复核，确保评估结果的客观性；</w:t>
        <w:br/>
        <w:t>邓云为副组长，主要负责报告的审核、指导；</w:t>
        <w:br/>
        <w:t>山豆豆、李景怡、杨艳为组员，负责资料、数据整理，编制报告。</w:t>
        <w:br/>
        <w:t>小组制定了项目评价的工作思路及工作安排，参考学习了相关政策制度、实施方案和相关的工作文件，为评价工作的开展提供工作指引。</w:t>
        <w:br/>
        <w:t>2025年3月2日，评价组通过前期调研确定绩效评价对象和范围，确定了评价的目的、方法以及评价的原则；</w:t>
        <w:br/>
        <w:t xml:space="preserve">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以60元/平方米的标准为294户住户发放了清洁采暖补贴，补助资金发放及时率100%，确保施工进度与电力外网改造同步推进。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项目决策类指标由3个二级指标和6个三级指标构成，权重分15分，实际得分15分。</w:t>
        <w:br/>
        <w:t>1.立项依据充分性</w:t>
        <w:br/>
        <w:t>（1）项目立项依据《关于理顺居民用气门站价格的通知(发改价规【2018】794号)》</w:t>
        <w:br/>
        <w:t>（2）项目立项依据《关于调整天燃气基准门站价格的通知 (发改价格【2019】562号》</w:t>
        <w:br/>
        <w:t>（3）项目立项依据《昌吉州2023年农村地区清洁取暖改造工作实施方案》</w:t>
        <w:br/>
        <w:t>综上所述，本指标满分为4分，根据评分标准得4分，本项目立项依据充分。</w:t>
        <w:br/>
        <w:t>2.立项程序规范性</w:t>
        <w:br/>
        <w:t>①项目立项程序：提报项目建议书、申请立项过程等均按照立项程序的相关规定进行；</w:t>
        <w:br/>
        <w:t>②审批文件、材料：本项目审批文件有：《昌州财建[2023]121号》、《木财预字【2024】17号》、《昌吉州2023年农村地区清洁取暖改造工作实施方案》审批文件及材料齐全；</w:t>
        <w:br/>
        <w:t>③项目事前工作：本项目已经过必要的可行性研究、专家论证、风险评估、绩效评估、集体决策。</w:t>
        <w:br/>
        <w:t>综上所述，本指标满分为3分，根据评分标准得3分，本项目立项程序规范。</w:t>
        <w:br/>
        <w:t>3.绩效目标合理性</w:t>
        <w:br/>
        <w:t>2022-2023年清洁取暖改造资金项目已设立项目绩效目标，具体内容为“依据昌州财建[2023]121文件和木财预字【2024】17号文件，英格堡乡人民政府使用拨款的118.29万元给294户居民发放清洁取暖改造资金。该项目的实施可以改变农房取暖方式，保障农户安全温暖过冬，并且积极推动农房的清洁节能改造。”，与依据“.昌州财建[2023]121文件和木财预字【2024】17号文件，英格堡乡人民政府使用拨款的118.29万元给294户居民发放清洁取暖改造资金。该项目的实施可以改变农房取暖方式，保障农户安全温暖过冬，并且积极推动农房的清洁节能改造“具有相关性，绩效目标与实际工作内容一致，本项目按照绩效目标完成了数量指标、质量指标、时效指标、成本指标，项目直接减少燃煤消耗和污染物排放，助力“蓝天保卫战”。副乡长张健指出，“煤改电”是改善空气质量的重要举措，实现了“群众冷暖”与“蓝天白云”的双赢。</w:t>
        <w:br/>
        <w:t>项目的预期产出效益和效果也均能符合正常的业绩水平，并且与预算确定的项目投资额或资金量相匹配。</w:t>
        <w:br/>
        <w:t>综上所述，本指标满分为2分，根据评分标准得2分，本项目绩效目标设置合理。</w:t>
        <w:br/>
        <w:t>4.绩效指标明确性</w:t>
        <w:br/>
        <w:t>2022-2023年清洁取暖改造资金项目将项目绩效目标细化分解为具体的绩效指标，一级指标共4条，二级指标共7条，三级指标共7条，其中定量指标数量共7条，指标量化率100%，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 xml:space="preserve">  本项目预算编制参照《昌州财建[2023]121文件》得出，项目预算编制根据项目内容进行计算，预算数经过党委会会议确定，预算内容与项目内容无偏差，预算编制较科学。本项目预算额度测算依据充分，参照标准编制，预算确定资金量与实际工作任务相匹配。</w:t>
        <w:br/>
        <w:t>综上所述，本指标满分为2分，根据评分标准2分，本项目预算编制科学。</w:t>
        <w:br/>
        <w:t>6.资金分配合理性</w:t>
        <w:br/>
        <w:t xml:space="preserve"> 本项目预算资金分配以《木财预字【2024】17号》（文号）为依据进行资金分配，预算资金分配依据充分。项目资金分配额度无偏低或偏高情况，分配额度合理。根据《木财预字【2024】17号》118.29文件显示，本项目实际到位资金118.29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118.29万元，其中：自治区财政安排资金118.29万元，其他资金0万元，实际到位资金118.29万元，资金到位率=（实际到位资金/预算资金）×100.00%=（118.29/118.29）*100.00%=100%。得分=资金到位率*分值=100.00%*3=3.00分。</w:t>
        <w:br/>
        <w:t>综上所述，本指标满分为3.00分，根据评分标准得3.00分，本项目资金落实到位。</w:t>
        <w:br/>
        <w:t>2.预算执行率</w:t>
        <w:br/>
        <w:t>本项目年初预算数118.29万元，全年预算数118.29万元，全年执行数118.29万元，预算执行率=（实际支出资金/实际到位资金）×100.00%=（118.29/118.29）*100.00%=100%。得分=预算执行率*分值=100%*5=5分。</w:t>
        <w:br/>
        <w:t>综上所述，本指标满分为3分，根据评分标准得3分，本项目预算按计划执行。</w:t>
        <w:br/>
        <w:t>3.资金使用合规性</w:t>
        <w:br/>
        <w:t>3.1 本项目资金使用符合、财务管理制度以及有关专项资金管理办法的规定；</w:t>
        <w:br/>
        <w:t>3.2 资金的拨付严格按照英格堡乡人民政府单位资金拨付审批程序进行：由乡村振兴办提交党委会申请到乡党委，经审批后提交到经济发展与财务办公室。项目资金拨付手续齐全，资金拨付手续有：发票、清洁采暖补助发放名单、合同、会议记录、打款信息。</w:t>
        <w:br/>
        <w:t>3.3 本项目资金合同规定的用途为：发放清洁采暖补助资金。符合项目预算批复及合同规定的用途；</w:t>
        <w:br/>
        <w:t>3.4 项目资金截至2024年12月31日已拨付至100%，过程不存在截留、挤占、挪用、虚列支出等情况。</w:t>
        <w:br/>
        <w:t>综上所述，本指标满分为3分，根据评分标准得3分，本项目资金使用合规。</w:t>
        <w:br/>
        <w:t>4.管理制度健全性</w:t>
        <w:br/>
        <w:t>4.1 本项目已制定《木垒县英格堡乡人民政府内控管理制度》、《木垒县英格堡乡人民政府预算绩效管理管理制度》，管理制度健全；</w:t>
        <w:br/>
        <w:t>4.2 本项目财务及业务管理制度符合《中华人民共和国政府采购法》、《中华人民共和国会计法》等相关法律法规，财务和业务管理制度已经过英格堡乡人民政府党委会审批通过，确保了各项制度的合法合规性及完整性。</w:t>
        <w:br/>
        <w:t>综上所述，本指标满分为3分，根据评分标准得3分，该项目管理制度建设健全。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2022-2023年清洁取暖改造项目截止到2024年12月31日，已完成依据“.昌州财建[2023]121文件和木财预字【2024】17号文件，英格堡乡人民政府使用拨款的118.29万元给294户居民发放清洁取暖改造资金。该项目的实施可以改变农房取暖方式，保障农户安全温暖过冬，并且积极推动农房的清洁节能改造。其中：</w:t>
        <w:br/>
        <w:t>1.数量指标完成情况分析</w:t>
        <w:br/>
        <w:t>指标1：发放清洁采暖补贴户数，预期指标值：≥294户，实际完成值294户 ，指标完成率100%，偏差原因：无；</w:t>
        <w:br/>
        <w:t>综上所述，本指标满分为15分，根据评分标准得15分。</w:t>
        <w:br/>
        <w:t>质量指标完成情况分析</w:t>
        <w:br/>
        <w:t>指标1：补助资金发放准确率，预期指标值：=100%，实际完成值100% ，指标完成率100%，偏差原因：无；</w:t>
        <w:br/>
        <w:t>综上所述，本指标满分为15分，根据评分标准得15分。</w:t>
        <w:br/>
        <w:t>3.时效指标完成情况分析</w:t>
        <w:br/>
        <w:t>指标1：补助资金发放及时率，预期指标值：≥95%，实际完成值95%，指标完成率100%，偏差原因：无；</w:t>
        <w:br/>
        <w:t>综上所述，本指标满分为10分，根据评分标准得10分。</w:t>
        <w:br/>
        <w:t>4.项目成本情况分析</w:t>
        <w:br/>
        <w:t>指标1：发放取暖补贴标准，预期指标值：=60元/平方米 ，实际完成值60元/平方米，指标完成率100%，偏差原因：无；</w:t>
        <w:br/>
        <w:t>指标2：相关事件投诉率，预期指标值：=0%，实际完成值0%，指标完成率100%，偏差原因：无。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2022-2023年清洁取暖改造项目截止到2024年12月31日，已完成294户居民的补贴发放，项目的实施提高了居民生活质量、资源利用效率以及空气质量，促进了能源结构优化、相关产业发展以及环境保护与可持续发展。其中：</w:t>
        <w:br/>
        <w:t>1.经济效益指标完成情况分析：</w:t>
        <w:br/>
        <w:t>本项目无该指标</w:t>
        <w:br/>
        <w:t>2.社会效益指标完成情况分析</w:t>
        <w:br/>
        <w:t>指标1：煤改电覆盖率，预期指标值：=100% ，实际完成值100%，指标完成率100%，偏差原因：无。</w:t>
        <w:br/>
        <w:t>综上所述，本指标满分为10分，根据评分标准得10分。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指标1：农户满意度，预期指标值：≥95% ，实际完成值95%，指标完成率100%，偏差原因：无。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6）通过乡干部、村干部入户讲解政策优势，结合示范户的实际体验，增强群众对“煤改电”的认知。严格设备质量监管与电力配套，县住建局严格筛选设备厂家，确保产品符合国家标准，并协调供电公司实施电网扩容。兼顾“三线”地埋与环境整治，结合村庄风貌提升工程，对电力线、通信线、广播电视线进行地埋处理，减少视觉污染，同时拆除残垣断壁、整治棚圈，优化村庄整体环境。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部分区域因电力负荷不足，导致改造进度受限。例如，2021年方案中明确要求“以电定改”，即根据乡镇实际电力负荷分配任务，由于电网承载能力不足，电采暖投入使用较慢；</w:t>
        <w:br/>
        <w:t>尽管采暖电价优惠至0.22元/千瓦时，但部分村民仍对长期电费支出存在疑虑。进行清洁采暖改造积极性不高；</w:t>
        <w:br/>
        <w:t>部分村民对电采暖设备操作不熟悉，存在安全隐患。例如，留守老人和儿童对用电安全注意事项掌握不足，需加强培训。此外，传统燃煤习惯导致初期推广阻力较大。</w:t>
        <w:br/>
        <w:t>2.改进措施：</w:t>
        <w:br/>
        <w:t>加快电网升级：优先对电力负荷不足的乡镇实施电网扩容，强化电力规划衔接：在制定年度改造计划时，提前与供电公司协同评估电力负荷，避免任务分配与供电能力脱节。</w:t>
        <w:br/>
        <w:t>扩大补贴范围：对经济困难家庭提供额外补贴或分期支付方案，降低用户初期投入压力。多元化资金筹措：鼓励社会资本参与（如PPP模式），并争取更多中央和自治区专项补助。</w:t>
        <w:br/>
        <w:t>强化宣传与培训：通过入户演示、操作手册发放、社区讲座等形式普及设备使用方法，重点针对老年人等群体开展“一对一”指导。建立反馈机制：定期回访用户，收集设备使用问题并及时解决，增强信任感。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 强化电力基础设施保障：加快电网升级改造，优先对电力负荷不足的乡镇实施变压器扩容和线路改造（如2023年月亮地村通过38.5公里线路改造保障供电），建立“改造任务与电网承载能力”动态匹配机制，避免“以电定改”政策执行中的矛盾。推广智能电网技术，提升电力分配效率，减少因负荷波动导致的取暖中断风险。完善电力配套规划，在项目初期即联合供电公司进行电力负荷评估，将电网扩容纳入年度改造计划，确保电力供应与改造进度同步推进。</w:t>
        <w:br/>
        <w:t>2.提升用户参与度与技术适应性：深化宣传与培训，通过“示范户+社区讲座+入户指导”相结合的方式，普及电采暖操作方法和安全知识，重点针对留守老人等群体开展“一对一”培训。制作多语言宣传材料，增强政策解读的普适性。建立长效服务机制在乡镇设立电采暖设备维修服务站，提供24小时响应服务，缩短故障处理周期。</w:t>
        <w:br/>
        <w:t>定期开展用户满意度调查，收集改进建议并动态调整政策。</w:t>
        <w:br/>
        <w:t>3.完善设备质量与监管体系：严格供应商准入标准，通过公开招标筛选技术成熟、售后服务完善的品牌，明确设备性能参数（如制热效率、能效比），避免低价低质产品流入市场。加强全周期监管，联合市场监管部门对已安装设备进行质量抽检，建立“安装-使用-维护”全流程监管台账，确保设备稳定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</w:t>
        <w:br/>
        <w:t>2.该项目资金只是2022-2023年清洁采暖改造资金，不是全部项目资金。</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